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89" w:rsidRDefault="004D3589" w:rsidP="004D3589">
      <w:pPr>
        <w:pStyle w:val="5"/>
        <w:numPr>
          <w:ilvl w:val="0"/>
          <w:numId w:val="0"/>
        </w:numPr>
        <w:jc w:val="center"/>
        <w:rPr>
          <w:b/>
        </w:rPr>
      </w:pPr>
      <w:r w:rsidRPr="0041233C">
        <w:rPr>
          <w:b/>
          <w:sz w:val="22"/>
        </w:rPr>
        <w:t>Цена на электрическую энергию, дифференцированную в зависимости от условий, определенных законодательством Российской</w:t>
      </w:r>
      <w:r>
        <w:rPr>
          <w:b/>
        </w:rPr>
        <w:t xml:space="preserve"> Федерации</w:t>
      </w:r>
    </w:p>
    <w:p w:rsidR="004D3589" w:rsidRDefault="004D3589" w:rsidP="008A2115">
      <w:pPr>
        <w:pStyle w:val="5"/>
        <w:numPr>
          <w:ilvl w:val="0"/>
          <w:numId w:val="0"/>
        </w:numPr>
        <w:spacing w:after="120"/>
        <w:jc w:val="center"/>
        <w:rPr>
          <w:b/>
          <w:sz w:val="22"/>
        </w:rPr>
      </w:pPr>
      <w:r w:rsidRPr="0041233C">
        <w:rPr>
          <w:b/>
          <w:sz w:val="22"/>
        </w:rPr>
        <w:t>(</w:t>
      </w:r>
      <w:proofErr w:type="gramStart"/>
      <w:r w:rsidRPr="0041233C">
        <w:rPr>
          <w:b/>
          <w:sz w:val="22"/>
        </w:rPr>
        <w:t>45</w:t>
      </w:r>
      <w:proofErr w:type="gramEnd"/>
      <w:r w:rsidR="000075A4">
        <w:rPr>
          <w:b/>
          <w:sz w:val="22"/>
        </w:rPr>
        <w:t xml:space="preserve"> </w:t>
      </w:r>
      <w:r w:rsidRPr="0041233C">
        <w:rPr>
          <w:b/>
          <w:sz w:val="22"/>
        </w:rPr>
        <w:t>а</w:t>
      </w:r>
      <w:r w:rsidR="000075A4">
        <w:rPr>
          <w:b/>
          <w:sz w:val="22"/>
        </w:rPr>
        <w:t>, 35 а,</w:t>
      </w:r>
      <w:r w:rsidRPr="0041233C">
        <w:rPr>
          <w:b/>
          <w:sz w:val="22"/>
        </w:rPr>
        <w:t xml:space="preserve">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41233C" w:rsidRPr="0041233C" w:rsidRDefault="0041233C" w:rsidP="008A2115">
      <w:pPr>
        <w:pStyle w:val="5"/>
        <w:numPr>
          <w:ilvl w:val="0"/>
          <w:numId w:val="0"/>
        </w:numPr>
        <w:spacing w:after="120"/>
        <w:jc w:val="center"/>
        <w:rPr>
          <w:b/>
          <w:sz w:val="22"/>
        </w:rPr>
      </w:pPr>
    </w:p>
    <w:p w:rsidR="001737EC" w:rsidRPr="0041233C" w:rsidRDefault="009638D6" w:rsidP="001737EC">
      <w:pPr>
        <w:pStyle w:val="5"/>
        <w:numPr>
          <w:ilvl w:val="0"/>
          <w:numId w:val="0"/>
        </w:numPr>
        <w:spacing w:after="120"/>
        <w:ind w:left="284" w:right="678" w:firstLine="992"/>
        <w:rPr>
          <w:szCs w:val="24"/>
        </w:rPr>
      </w:pPr>
      <w:r w:rsidRPr="0041233C">
        <w:rPr>
          <w:szCs w:val="24"/>
        </w:rPr>
        <w:t xml:space="preserve">Приказ </w:t>
      </w:r>
      <w:r w:rsidR="001737EC" w:rsidRPr="0041233C">
        <w:rPr>
          <w:szCs w:val="24"/>
        </w:rPr>
        <w:t xml:space="preserve">Министерства тарифной политики </w:t>
      </w:r>
      <w:r w:rsidRPr="0041233C">
        <w:rPr>
          <w:szCs w:val="24"/>
        </w:rPr>
        <w:t xml:space="preserve">Красноярского края </w:t>
      </w:r>
      <w:r w:rsidR="00090228" w:rsidRPr="0041233C">
        <w:rPr>
          <w:szCs w:val="24"/>
        </w:rPr>
        <w:t>№ 358-п от 16.12.2019</w:t>
      </w:r>
      <w:r w:rsidRPr="0041233C">
        <w:rPr>
          <w:szCs w:val="24"/>
        </w:rPr>
        <w:t>г.</w:t>
      </w:r>
    </w:p>
    <w:p w:rsidR="0057066E" w:rsidRDefault="00090228" w:rsidP="001737EC">
      <w:pPr>
        <w:pStyle w:val="5"/>
        <w:numPr>
          <w:ilvl w:val="0"/>
          <w:numId w:val="0"/>
        </w:numPr>
        <w:spacing w:after="120"/>
        <w:ind w:left="284" w:right="1103"/>
      </w:pPr>
      <w:bookmarkStart w:id="0" w:name="_GoBack"/>
      <w:r w:rsidRPr="00090228">
        <w:rPr>
          <w:noProof/>
          <w:lang w:eastAsia="ru-RU"/>
        </w:rPr>
        <w:drawing>
          <wp:inline distT="0" distB="0" distL="0" distR="0">
            <wp:extent cx="9611360" cy="521331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21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233C" w:rsidRPr="008A2115" w:rsidRDefault="0041233C" w:rsidP="001737EC">
      <w:pPr>
        <w:pStyle w:val="5"/>
        <w:numPr>
          <w:ilvl w:val="0"/>
          <w:numId w:val="0"/>
        </w:numPr>
        <w:spacing w:after="120"/>
        <w:ind w:left="284" w:right="1103"/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658"/>
        <w:gridCol w:w="8079"/>
      </w:tblGrid>
      <w:tr w:rsidR="00B724C7" w:rsidTr="0041233C">
        <w:tc>
          <w:tcPr>
            <w:tcW w:w="6658" w:type="dxa"/>
          </w:tcPr>
          <w:p w:rsidR="00B724C7" w:rsidRPr="00B724C7" w:rsidRDefault="00B724C7" w:rsidP="0030246A">
            <w:pPr>
              <w:pStyle w:val="5"/>
              <w:numPr>
                <w:ilvl w:val="0"/>
                <w:numId w:val="0"/>
              </w:numPr>
            </w:pPr>
            <w:r w:rsidRPr="00B724C7">
              <w:lastRenderedPageBreak/>
              <w:t xml:space="preserve">Стоимость услуг по ее передаче </w:t>
            </w:r>
          </w:p>
        </w:tc>
        <w:tc>
          <w:tcPr>
            <w:tcW w:w="8079" w:type="dxa"/>
          </w:tcPr>
          <w:p w:rsidR="00B724C7" w:rsidRPr="0030246A" w:rsidRDefault="0030246A" w:rsidP="0030246A">
            <w:pPr>
              <w:pStyle w:val="5"/>
              <w:numPr>
                <w:ilvl w:val="0"/>
                <w:numId w:val="0"/>
              </w:numPr>
            </w:pPr>
            <w:r>
              <w:t>Тариф на поставляемую продукцию является единым.</w:t>
            </w:r>
          </w:p>
        </w:tc>
      </w:tr>
      <w:tr w:rsidR="005B7909" w:rsidRPr="0022685B" w:rsidTr="0041233C">
        <w:tc>
          <w:tcPr>
            <w:tcW w:w="6658" w:type="dxa"/>
          </w:tcPr>
          <w:p w:rsidR="005B7909" w:rsidRPr="00B724C7" w:rsidRDefault="005B7909" w:rsidP="00816716">
            <w:pPr>
              <w:pStyle w:val="5"/>
              <w:numPr>
                <w:ilvl w:val="0"/>
                <w:numId w:val="0"/>
              </w:numPr>
            </w:pPr>
            <w:r w:rsidRPr="00B724C7">
              <w:t>Стоимость иных услуг, оказание которых является неотъемлемой частью поставки электрической энергии потребителю</w:t>
            </w:r>
          </w:p>
        </w:tc>
        <w:tc>
          <w:tcPr>
            <w:tcW w:w="8079" w:type="dxa"/>
          </w:tcPr>
          <w:p w:rsidR="005B7909" w:rsidRPr="0022685B" w:rsidRDefault="005B7909" w:rsidP="00816716">
            <w:pPr>
              <w:pStyle w:val="5"/>
              <w:numPr>
                <w:ilvl w:val="0"/>
                <w:numId w:val="0"/>
              </w:numPr>
            </w:pPr>
            <w:r w:rsidRPr="0022685B">
              <w:t>Тариф на поставляемую продукцию является единым.</w:t>
            </w:r>
          </w:p>
        </w:tc>
      </w:tr>
    </w:tbl>
    <w:p w:rsidR="00142F04" w:rsidRDefault="00142F04" w:rsidP="00B724C7">
      <w:pPr>
        <w:pStyle w:val="5"/>
        <w:numPr>
          <w:ilvl w:val="0"/>
          <w:numId w:val="0"/>
        </w:numPr>
        <w:rPr>
          <w:b/>
        </w:rPr>
      </w:pPr>
    </w:p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7463"/>
        <w:gridCol w:w="2957"/>
        <w:gridCol w:w="4606"/>
      </w:tblGrid>
      <w:tr w:rsidR="00EA2A8A" w:rsidRPr="00A608EE" w:rsidTr="00150B63">
        <w:trPr>
          <w:trHeight w:val="704"/>
          <w:jc w:val="center"/>
        </w:trPr>
        <w:tc>
          <w:tcPr>
            <w:tcW w:w="7463" w:type="dxa"/>
            <w:shd w:val="clear" w:color="auto" w:fill="auto"/>
            <w:vAlign w:val="bottom"/>
          </w:tcPr>
          <w:p w:rsidR="00EA2A8A" w:rsidRPr="00A608EE" w:rsidRDefault="00EA2A8A" w:rsidP="00EA2A8A">
            <w:pPr>
              <w:spacing w:after="0" w:line="240" w:lineRule="auto"/>
              <w:ind w:left="-108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957" w:type="dxa"/>
            <w:shd w:val="clear" w:color="auto" w:fill="auto"/>
            <w:noWrap/>
            <w:vAlign w:val="bottom"/>
          </w:tcPr>
          <w:p w:rsidR="00EA2A8A" w:rsidRPr="00A608EE" w:rsidRDefault="00EA2A8A" w:rsidP="00EA2A8A">
            <w:pPr>
              <w:spacing w:after="0" w:line="240" w:lineRule="auto"/>
              <w:ind w:left="-1951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606" w:type="dxa"/>
            <w:shd w:val="clear" w:color="auto" w:fill="auto"/>
            <w:noWrap/>
            <w:vAlign w:val="bottom"/>
          </w:tcPr>
          <w:p w:rsidR="00EA2A8A" w:rsidRPr="00A608EE" w:rsidRDefault="00EA2A8A" w:rsidP="0041233C">
            <w:pPr>
              <w:spacing w:after="0" w:line="240" w:lineRule="auto"/>
              <w:ind w:left="-1951"/>
              <w:jc w:val="right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EA2A8A" w:rsidRDefault="00EA2A8A" w:rsidP="00EA2A8A">
      <w:pPr>
        <w:pStyle w:val="5"/>
        <w:numPr>
          <w:ilvl w:val="0"/>
          <w:numId w:val="0"/>
        </w:numPr>
        <w:rPr>
          <w:b/>
        </w:rPr>
      </w:pPr>
    </w:p>
    <w:sectPr w:rsidR="00EA2A8A" w:rsidSect="0009022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06F"/>
    <w:multiLevelType w:val="hybridMultilevel"/>
    <w:tmpl w:val="F53C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5D6D"/>
    <w:multiLevelType w:val="hybridMultilevel"/>
    <w:tmpl w:val="C3CE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3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7"/>
    <w:rsid w:val="000075A4"/>
    <w:rsid w:val="00090228"/>
    <w:rsid w:val="000F1DEC"/>
    <w:rsid w:val="00142F04"/>
    <w:rsid w:val="00150B63"/>
    <w:rsid w:val="00151C98"/>
    <w:rsid w:val="001737EC"/>
    <w:rsid w:val="0027069C"/>
    <w:rsid w:val="0030246A"/>
    <w:rsid w:val="00322FC5"/>
    <w:rsid w:val="003F21C2"/>
    <w:rsid w:val="0041233C"/>
    <w:rsid w:val="004D3589"/>
    <w:rsid w:val="004E0DE6"/>
    <w:rsid w:val="005134F9"/>
    <w:rsid w:val="0057066E"/>
    <w:rsid w:val="005B7909"/>
    <w:rsid w:val="005C7A46"/>
    <w:rsid w:val="006C4DEF"/>
    <w:rsid w:val="008A2115"/>
    <w:rsid w:val="009638D6"/>
    <w:rsid w:val="009952F7"/>
    <w:rsid w:val="009D5A2F"/>
    <w:rsid w:val="009F48C6"/>
    <w:rsid w:val="00A4476B"/>
    <w:rsid w:val="00A8457F"/>
    <w:rsid w:val="00B61CE7"/>
    <w:rsid w:val="00B724C7"/>
    <w:rsid w:val="00C852FE"/>
    <w:rsid w:val="00CE4A94"/>
    <w:rsid w:val="00DB53B8"/>
    <w:rsid w:val="00E812CA"/>
    <w:rsid w:val="00EA2A8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4F6D"/>
  <w15:chartTrackingRefBased/>
  <w15:docId w15:val="{26616FE5-AB86-4BC6-9D70-173587F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table" w:styleId="a3">
    <w:name w:val="Table Grid"/>
    <w:basedOn w:val="a1"/>
    <w:uiPriority w:val="39"/>
    <w:rsid w:val="00B7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7</cp:revision>
  <dcterms:created xsi:type="dcterms:W3CDTF">2019-09-17T09:22:00Z</dcterms:created>
  <dcterms:modified xsi:type="dcterms:W3CDTF">2020-02-20T11:09:00Z</dcterms:modified>
</cp:coreProperties>
</file>